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0" w:rsidRPr="00E83635" w:rsidRDefault="009E6EC0" w:rsidP="009E6EC0">
      <w:pPr>
        <w:ind w:left="-36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85800" cy="685800"/>
            <wp:effectExtent l="0" t="0" r="0" b="0"/>
            <wp:wrapNone/>
            <wp:docPr id="2" name="Εικόνα 2" descr="KENTAUROS - Red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NTAUROS - Red_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635">
        <w:rPr>
          <w:rFonts w:ascii="Cambria" w:hAnsi="Cambria"/>
          <w:b/>
          <w:sz w:val="32"/>
          <w:szCs w:val="32"/>
        </w:rPr>
        <w:t>ΠΑΝΕΠΙΣΤΗΜΙΟ ΘΕΣΣΑΛΙΑΣ</w:t>
      </w:r>
    </w:p>
    <w:p w:rsidR="009E6EC0" w:rsidRPr="00E83635" w:rsidRDefault="009E6EC0" w:rsidP="009E6EC0">
      <w:pPr>
        <w:ind w:left="-360"/>
        <w:jc w:val="center"/>
        <w:rPr>
          <w:rFonts w:ascii="Cambria" w:hAnsi="Cambria"/>
          <w:spacing w:val="20"/>
          <w:sz w:val="28"/>
          <w:szCs w:val="28"/>
        </w:rPr>
      </w:pPr>
      <w:r w:rsidRPr="00E83635">
        <w:rPr>
          <w:rFonts w:ascii="Cambria" w:hAnsi="Cambria"/>
          <w:spacing w:val="20"/>
          <w:sz w:val="28"/>
          <w:szCs w:val="28"/>
        </w:rPr>
        <w:t xml:space="preserve">ΔΙΕΥΘΥΝΣΗ </w:t>
      </w:r>
      <w:r>
        <w:rPr>
          <w:rFonts w:ascii="Cambria" w:hAnsi="Cambria"/>
          <w:spacing w:val="20"/>
          <w:sz w:val="28"/>
          <w:szCs w:val="28"/>
        </w:rPr>
        <w:t>ΦΟΙΤΗΤΙΚΗΣ ΜΕΡΙΜΝΑΣ</w:t>
      </w:r>
      <w:bookmarkStart w:id="0" w:name="_GoBack"/>
      <w:bookmarkEnd w:id="0"/>
    </w:p>
    <w:p w:rsidR="009E6EC0" w:rsidRPr="00A819C4" w:rsidRDefault="009E6EC0" w:rsidP="009E6EC0">
      <w:pPr>
        <w:ind w:left="-360" w:right="-334"/>
        <w:jc w:val="center"/>
        <w:rPr>
          <w:rFonts w:ascii="Arial Narrow" w:hAnsi="Arial Narrow"/>
          <w:sz w:val="20"/>
          <w:szCs w:val="20"/>
        </w:rPr>
      </w:pPr>
      <w:r w:rsidRPr="00E83635">
        <w:rPr>
          <w:rFonts w:ascii="Cambria" w:hAnsi="Cambria"/>
          <w:sz w:val="18"/>
          <w:szCs w:val="18"/>
        </w:rPr>
        <w:t xml:space="preserve"> </w:t>
      </w:r>
      <w:r w:rsidRPr="00A819C4">
        <w:rPr>
          <w:rFonts w:ascii="Arial Narrow" w:hAnsi="Arial Narrow"/>
          <w:sz w:val="20"/>
          <w:szCs w:val="18"/>
        </w:rPr>
        <w:t>ΑΡΓΟΝΑΥΤΩΝ &amp; ΦΙΛΕΛ</w:t>
      </w:r>
      <w:r>
        <w:rPr>
          <w:rFonts w:ascii="Arial Narrow" w:hAnsi="Arial Narrow"/>
          <w:sz w:val="20"/>
          <w:szCs w:val="18"/>
        </w:rPr>
        <w:t xml:space="preserve">ΛΗΝΩΝ ΒΟΛΟΣ – Τ.Κ. 382 21, </w:t>
      </w:r>
      <w:proofErr w:type="spellStart"/>
      <w:r>
        <w:rPr>
          <w:rFonts w:ascii="Arial Narrow" w:hAnsi="Arial Narrow"/>
          <w:sz w:val="20"/>
          <w:szCs w:val="18"/>
        </w:rPr>
        <w:t>Τηλ</w:t>
      </w:r>
      <w:proofErr w:type="spellEnd"/>
      <w:r>
        <w:rPr>
          <w:rFonts w:ascii="Arial Narrow" w:hAnsi="Arial Narrow"/>
          <w:sz w:val="20"/>
          <w:szCs w:val="18"/>
        </w:rPr>
        <w:t>.</w:t>
      </w:r>
      <w:r w:rsidRPr="00A819C4">
        <w:rPr>
          <w:rFonts w:ascii="Arial Narrow" w:hAnsi="Arial Narrow"/>
          <w:sz w:val="20"/>
          <w:szCs w:val="18"/>
        </w:rPr>
        <w:t xml:space="preserve"> 24210 74593, 74506, 74621 </w:t>
      </w:r>
      <w:r w:rsidRPr="00A819C4">
        <w:rPr>
          <w:rFonts w:ascii="Arial Narrow" w:hAnsi="Arial Narrow"/>
          <w:sz w:val="20"/>
          <w:szCs w:val="18"/>
          <w:lang w:val="en-US"/>
        </w:rPr>
        <w:t>Fax</w:t>
      </w:r>
      <w:r w:rsidRPr="00A819C4">
        <w:rPr>
          <w:rFonts w:ascii="Arial Narrow" w:hAnsi="Arial Narrow"/>
          <w:sz w:val="20"/>
          <w:szCs w:val="18"/>
        </w:rPr>
        <w:t>: 24210 74561</w:t>
      </w:r>
    </w:p>
    <w:p w:rsidR="009E6EC0" w:rsidRPr="00E83635" w:rsidRDefault="009E6EC0" w:rsidP="009E6EC0">
      <w:pPr>
        <w:spacing w:line="240" w:lineRule="atLeast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9525" t="8890" r="9525" b="1016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" strokeweight="1.25pt"/>
            </w:pict>
          </mc:Fallback>
        </mc:AlternateContent>
      </w:r>
    </w:p>
    <w:p w:rsidR="009E6EC0" w:rsidRDefault="00773930" w:rsidP="009E6EC0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773930" w:rsidRDefault="00773930" w:rsidP="009E6EC0">
      <w:pPr>
        <w:rPr>
          <w:rFonts w:ascii="Cambria" w:hAnsi="Cambria"/>
          <w:b/>
        </w:rPr>
      </w:pPr>
    </w:p>
    <w:p w:rsidR="00773930" w:rsidRPr="00773930" w:rsidRDefault="00773930" w:rsidP="009E6EC0">
      <w:pPr>
        <w:rPr>
          <w:rFonts w:ascii="Tahoma" w:hAnsi="Tahoma" w:cs="Tahom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773930">
        <w:rPr>
          <w:rFonts w:ascii="Tahoma" w:hAnsi="Tahoma" w:cs="Tahoma"/>
        </w:rPr>
        <w:t>Βόλος 6 Οκτωβρίου 2014</w:t>
      </w:r>
    </w:p>
    <w:p w:rsidR="00773930" w:rsidRPr="00773930" w:rsidRDefault="009E6EC0" w:rsidP="009E6EC0">
      <w:pPr>
        <w:rPr>
          <w:rFonts w:ascii="Tahoma" w:hAnsi="Tahoma" w:cs="Tahoma"/>
        </w:rPr>
      </w:pP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</w:p>
    <w:p w:rsidR="00773930" w:rsidRPr="00773930" w:rsidRDefault="00773930" w:rsidP="009E6EC0">
      <w:pPr>
        <w:rPr>
          <w:rFonts w:ascii="Tahoma" w:hAnsi="Tahoma" w:cs="Tahoma"/>
        </w:rPr>
      </w:pPr>
    </w:p>
    <w:p w:rsidR="009E6EC0" w:rsidRPr="00773930" w:rsidRDefault="00773930" w:rsidP="009E6EC0">
      <w:pPr>
        <w:rPr>
          <w:rFonts w:ascii="Tahoma" w:hAnsi="Tahoma" w:cs="Tahoma"/>
        </w:rPr>
      </w:pP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 xml:space="preserve">Προς τους φοιτητές του </w:t>
      </w:r>
      <w:r w:rsidR="009E6EC0"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ab/>
      </w:r>
      <w:r w:rsidR="009E6EC0" w:rsidRPr="00773930">
        <w:rPr>
          <w:rFonts w:ascii="Tahoma" w:hAnsi="Tahoma" w:cs="Tahoma"/>
        </w:rPr>
        <w:tab/>
        <w:t>Πανεπιστημίου Θεσσαλίας</w:t>
      </w:r>
    </w:p>
    <w:p w:rsidR="009A5D44" w:rsidRPr="00773930" w:rsidRDefault="009A5D44">
      <w:pPr>
        <w:rPr>
          <w:rFonts w:ascii="Tahoma" w:hAnsi="Tahoma" w:cs="Tahoma"/>
        </w:rPr>
      </w:pPr>
    </w:p>
    <w:p w:rsidR="00773930" w:rsidRPr="00773930" w:rsidRDefault="00773930">
      <w:pPr>
        <w:rPr>
          <w:rFonts w:ascii="Tahoma" w:hAnsi="Tahoma" w:cs="Tahoma"/>
        </w:rPr>
      </w:pPr>
    </w:p>
    <w:p w:rsidR="009E6EC0" w:rsidRPr="00395687" w:rsidRDefault="009E6EC0" w:rsidP="009E6EC0">
      <w:pPr>
        <w:jc w:val="center"/>
        <w:rPr>
          <w:rFonts w:ascii="Tahoma" w:hAnsi="Tahoma" w:cs="Tahoma"/>
          <w:sz w:val="32"/>
          <w:szCs w:val="32"/>
        </w:rPr>
      </w:pPr>
      <w:r w:rsidRPr="00395687">
        <w:rPr>
          <w:rFonts w:ascii="Tahoma" w:hAnsi="Tahoma" w:cs="Tahoma"/>
          <w:sz w:val="32"/>
          <w:szCs w:val="32"/>
        </w:rPr>
        <w:t>ΑΝΑΚΟΙΝΩΣΗ</w:t>
      </w:r>
    </w:p>
    <w:p w:rsidR="009E6EC0" w:rsidRPr="00773930" w:rsidRDefault="009E6EC0" w:rsidP="009E6EC0">
      <w:pPr>
        <w:jc w:val="center"/>
        <w:rPr>
          <w:rFonts w:ascii="Tahoma" w:hAnsi="Tahoma" w:cs="Tahoma"/>
        </w:rPr>
      </w:pPr>
    </w:p>
    <w:p w:rsidR="009E6EC0" w:rsidRPr="00773930" w:rsidRDefault="009E6EC0" w:rsidP="009E6EC0">
      <w:pPr>
        <w:jc w:val="center"/>
        <w:rPr>
          <w:rFonts w:ascii="Tahoma" w:hAnsi="Tahoma" w:cs="Tahoma"/>
        </w:rPr>
      </w:pPr>
    </w:p>
    <w:p w:rsidR="00395687" w:rsidRDefault="00395687" w:rsidP="00773930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ab/>
      </w:r>
      <w:r w:rsidR="009E6EC0" w:rsidRPr="00773930">
        <w:rPr>
          <w:rFonts w:ascii="Tahoma" w:hAnsi="Tahoma" w:cs="Tahoma"/>
        </w:rPr>
        <w:t>Μετά από επεξεργασία των δεδομένων των αιτήσεων</w:t>
      </w:r>
      <w:r w:rsidR="00971C9F" w:rsidRPr="00773930">
        <w:rPr>
          <w:rFonts w:ascii="Tahoma" w:hAnsi="Tahoma" w:cs="Tahoma"/>
        </w:rPr>
        <w:t xml:space="preserve"> </w:t>
      </w:r>
      <w:r w:rsidR="009E6EC0" w:rsidRPr="00773930">
        <w:rPr>
          <w:rFonts w:ascii="Tahoma" w:hAnsi="Tahoma" w:cs="Tahoma"/>
        </w:rPr>
        <w:t>χορήγηση</w:t>
      </w:r>
      <w:r w:rsidR="00971C9F" w:rsidRPr="00773930">
        <w:rPr>
          <w:rFonts w:ascii="Tahoma" w:hAnsi="Tahoma" w:cs="Tahoma"/>
        </w:rPr>
        <w:t>ς</w:t>
      </w:r>
      <w:r w:rsidR="009E6EC0" w:rsidRPr="00773930">
        <w:rPr>
          <w:rFonts w:ascii="Tahoma" w:hAnsi="Tahoma" w:cs="Tahoma"/>
        </w:rPr>
        <w:t xml:space="preserve"> δωρεάν σίτισης </w:t>
      </w:r>
      <w:proofErr w:type="spellStart"/>
      <w:r w:rsidR="009E6EC0" w:rsidRPr="00773930">
        <w:rPr>
          <w:rFonts w:ascii="Tahoma" w:hAnsi="Tahoma" w:cs="Tahoma"/>
        </w:rPr>
        <w:t>ακαδ</w:t>
      </w:r>
      <w:proofErr w:type="spellEnd"/>
      <w:r w:rsidR="009E6EC0" w:rsidRPr="00773930">
        <w:rPr>
          <w:rFonts w:ascii="Tahoma" w:hAnsi="Tahoma" w:cs="Tahoma"/>
        </w:rPr>
        <w:t xml:space="preserve">. έτους 2014-2015, που έχουν υποβληθεί μέχρι σήμερα στα Γραφεία της Φοιτητικής </w:t>
      </w:r>
      <w:r w:rsidR="001B13BA" w:rsidRPr="00773930">
        <w:rPr>
          <w:rFonts w:ascii="Tahoma" w:hAnsi="Tahoma" w:cs="Tahoma"/>
        </w:rPr>
        <w:t xml:space="preserve">Μέριμνας, </w:t>
      </w:r>
    </w:p>
    <w:p w:rsidR="00395687" w:rsidRDefault="00395687" w:rsidP="00773930">
      <w:pPr>
        <w:jc w:val="both"/>
        <w:rPr>
          <w:rFonts w:ascii="Tahoma" w:hAnsi="Tahoma" w:cs="Tahoma"/>
        </w:rPr>
      </w:pPr>
    </w:p>
    <w:p w:rsidR="00395687" w:rsidRPr="00395687" w:rsidRDefault="001B13BA" w:rsidP="00395687">
      <w:pPr>
        <w:jc w:val="center"/>
        <w:rPr>
          <w:rFonts w:ascii="Tahoma" w:hAnsi="Tahoma" w:cs="Tahoma"/>
          <w:b/>
          <w:color w:val="000000"/>
        </w:rPr>
      </w:pPr>
      <w:r w:rsidRPr="00395687">
        <w:rPr>
          <w:rFonts w:ascii="Tahoma" w:hAnsi="Tahoma" w:cs="Tahoma"/>
          <w:b/>
        </w:rPr>
        <w:t xml:space="preserve">σας ενημερώνουμε ότι </w:t>
      </w:r>
    </w:p>
    <w:p w:rsidR="00395687" w:rsidRDefault="00395687" w:rsidP="00395687">
      <w:pPr>
        <w:jc w:val="center"/>
        <w:rPr>
          <w:rFonts w:ascii="Tahoma" w:hAnsi="Tahoma" w:cs="Tahoma"/>
          <w:color w:val="000000"/>
        </w:rPr>
      </w:pPr>
    </w:p>
    <w:p w:rsidR="00395687" w:rsidRPr="00395687" w:rsidRDefault="00A5634A" w:rsidP="00773930">
      <w:pPr>
        <w:jc w:val="both"/>
        <w:rPr>
          <w:rFonts w:ascii="Tahoma" w:hAnsi="Tahoma" w:cs="Tahoma"/>
          <w:color w:val="000000"/>
        </w:rPr>
      </w:pPr>
      <w:r w:rsidRPr="00773930">
        <w:rPr>
          <w:rFonts w:ascii="Tahoma" w:hAnsi="Tahoma" w:cs="Tahoma"/>
          <w:color w:val="000000"/>
        </w:rPr>
        <w:t xml:space="preserve">η </w:t>
      </w:r>
      <w:r w:rsidRPr="00773930">
        <w:rPr>
          <w:rFonts w:ascii="Tahoma" w:hAnsi="Tahoma" w:cs="Tahoma"/>
          <w:bCs/>
        </w:rPr>
        <w:t>Ακαδημαϊκή  Ταυτότητα, για παροχή δωρεάν σίτισης,</w:t>
      </w:r>
      <w:r w:rsidRPr="00773930">
        <w:rPr>
          <w:rFonts w:ascii="Tahoma" w:hAnsi="Tahoma" w:cs="Tahoma"/>
          <w:color w:val="000000"/>
        </w:rPr>
        <w:t xml:space="preserve"> θα </w:t>
      </w:r>
      <w:r w:rsidRPr="00773930">
        <w:rPr>
          <w:rFonts w:ascii="Tahoma" w:hAnsi="Tahoma" w:cs="Tahoma"/>
          <w:color w:val="000000"/>
          <w:u w:val="single"/>
        </w:rPr>
        <w:t>ενεργοποιείται ταυτόχρονα, με την υποβολή των απαραίτητων δικαιολογητικών</w:t>
      </w:r>
      <w:r w:rsidR="00773930">
        <w:rPr>
          <w:rFonts w:ascii="Tahoma" w:hAnsi="Tahoma" w:cs="Tahoma"/>
        </w:rPr>
        <w:t>,</w:t>
      </w:r>
      <w:r w:rsidR="001B13BA" w:rsidRPr="00773930">
        <w:rPr>
          <w:rFonts w:ascii="Tahoma" w:hAnsi="Tahoma" w:cs="Tahoma"/>
          <w:color w:val="000000"/>
        </w:rPr>
        <w:t xml:space="preserve"> </w:t>
      </w:r>
      <w:r w:rsidR="00971C9F" w:rsidRPr="00773930">
        <w:rPr>
          <w:rFonts w:ascii="Tahoma" w:hAnsi="Tahoma" w:cs="Tahoma"/>
          <w:color w:val="000000"/>
        </w:rPr>
        <w:t>σ</w:t>
      </w:r>
      <w:r w:rsidR="001B13BA" w:rsidRPr="00773930">
        <w:rPr>
          <w:rFonts w:ascii="Tahoma" w:hAnsi="Tahoma" w:cs="Tahoma"/>
          <w:color w:val="000000"/>
        </w:rPr>
        <w:t xml:space="preserve">τους φοιτητές, οι οποίοι εμπίπτουν </w:t>
      </w:r>
      <w:r w:rsidRPr="00773930">
        <w:rPr>
          <w:rFonts w:ascii="Tahoma" w:hAnsi="Tahoma" w:cs="Tahoma"/>
          <w:color w:val="000000"/>
        </w:rPr>
        <w:t xml:space="preserve">στις ειδικές </w:t>
      </w:r>
      <w:r w:rsidR="001B13BA" w:rsidRPr="00395687">
        <w:rPr>
          <w:rFonts w:ascii="Tahoma" w:hAnsi="Tahoma" w:cs="Tahoma"/>
          <w:color w:val="000000"/>
        </w:rPr>
        <w:t>κατηγορίες</w:t>
      </w:r>
      <w:r w:rsidRPr="00395687">
        <w:rPr>
          <w:rFonts w:ascii="Tahoma" w:hAnsi="Tahoma" w:cs="Tahoma"/>
        </w:rPr>
        <w:t xml:space="preserve"> </w:t>
      </w:r>
      <w:r w:rsidR="00971C9F" w:rsidRPr="00395687">
        <w:rPr>
          <w:rFonts w:ascii="Tahoma" w:hAnsi="Tahoma" w:cs="Tahoma"/>
        </w:rPr>
        <w:t>κ</w:t>
      </w:r>
      <w:r w:rsidRPr="00395687">
        <w:rPr>
          <w:rFonts w:ascii="Tahoma" w:hAnsi="Tahoma" w:cs="Tahoma"/>
        </w:rPr>
        <w:t xml:space="preserve">αι στους </w:t>
      </w:r>
      <w:r w:rsidR="00395687">
        <w:rPr>
          <w:rStyle w:val="a4"/>
          <w:rFonts w:ascii="Tahoma" w:hAnsi="Tahoma" w:cs="Tahoma"/>
          <w:i w:val="0"/>
          <w:color w:val="000000"/>
        </w:rPr>
        <w:t>φ</w:t>
      </w:r>
      <w:r w:rsidR="001B13BA" w:rsidRPr="00395687">
        <w:rPr>
          <w:rStyle w:val="a4"/>
          <w:rFonts w:ascii="Tahoma" w:hAnsi="Tahoma" w:cs="Tahoma"/>
          <w:i w:val="0"/>
          <w:color w:val="000000"/>
        </w:rPr>
        <w:t>οιτητές</w:t>
      </w:r>
      <w:r w:rsidR="001B13BA" w:rsidRPr="00395687">
        <w:rPr>
          <w:rFonts w:ascii="Tahoma" w:hAnsi="Tahoma" w:cs="Tahoma"/>
          <w:i/>
          <w:color w:val="000000"/>
        </w:rPr>
        <w:t>,</w:t>
      </w:r>
      <w:r w:rsidR="001B13BA" w:rsidRPr="00773930">
        <w:rPr>
          <w:rFonts w:ascii="Tahoma" w:hAnsi="Tahoma" w:cs="Tahoma"/>
          <w:color w:val="000000"/>
        </w:rPr>
        <w:t xml:space="preserve"> των οποίων </w:t>
      </w:r>
      <w:r w:rsidRPr="00773930">
        <w:rPr>
          <w:rFonts w:ascii="Tahoma" w:hAnsi="Tahoma" w:cs="Tahoma"/>
          <w:color w:val="000000"/>
        </w:rPr>
        <w:t>το ετήσιο οικογενειακό εισόδημα</w:t>
      </w:r>
      <w:r w:rsidR="001B13BA" w:rsidRPr="00773930">
        <w:rPr>
          <w:rFonts w:ascii="Tahoma" w:hAnsi="Tahoma" w:cs="Tahoma"/>
          <w:color w:val="000000"/>
        </w:rPr>
        <w:t xml:space="preserve"> </w:t>
      </w:r>
      <w:r w:rsidRPr="00773930">
        <w:rPr>
          <w:rFonts w:ascii="Tahoma" w:hAnsi="Tahoma" w:cs="Tahoma"/>
          <w:color w:val="000000"/>
        </w:rPr>
        <w:t>του οικονομικού έτους 2014</w:t>
      </w:r>
      <w:r w:rsidR="001B13BA" w:rsidRPr="00773930">
        <w:rPr>
          <w:rFonts w:ascii="Tahoma" w:hAnsi="Tahoma" w:cs="Tahoma"/>
          <w:color w:val="000000"/>
        </w:rPr>
        <w:t xml:space="preserve">, δεν υπερβαίνει  </w:t>
      </w:r>
      <w:r w:rsidRPr="00773930">
        <w:rPr>
          <w:rStyle w:val="a3"/>
          <w:rFonts w:ascii="Tahoma" w:hAnsi="Tahoma" w:cs="Tahoma"/>
          <w:color w:val="000000"/>
        </w:rPr>
        <w:t xml:space="preserve"> το ποσό των 13.500</w:t>
      </w:r>
      <w:r w:rsidR="00395687">
        <w:rPr>
          <w:rStyle w:val="a3"/>
          <w:rFonts w:ascii="Tahoma" w:hAnsi="Tahoma" w:cs="Tahoma"/>
          <w:color w:val="000000"/>
        </w:rPr>
        <w:t xml:space="preserve"> €</w:t>
      </w:r>
      <w:r w:rsidRPr="00773930">
        <w:rPr>
          <w:rStyle w:val="a3"/>
          <w:rFonts w:ascii="Tahoma" w:hAnsi="Tahoma" w:cs="Tahoma"/>
          <w:color w:val="000000"/>
        </w:rPr>
        <w:t>,</w:t>
      </w:r>
      <w:r w:rsidR="001B13BA" w:rsidRPr="00773930">
        <w:rPr>
          <w:rFonts w:ascii="Tahoma" w:hAnsi="Tahoma" w:cs="Tahoma"/>
          <w:color w:val="000000"/>
        </w:rPr>
        <w:t xml:space="preserve"> προκειμένου γ</w:t>
      </w:r>
      <w:r w:rsidR="00773930" w:rsidRPr="00773930">
        <w:rPr>
          <w:rFonts w:ascii="Tahoma" w:hAnsi="Tahoma" w:cs="Tahoma"/>
          <w:color w:val="000000"/>
        </w:rPr>
        <w:t>ια οικογένεια με ένα (1)</w:t>
      </w:r>
      <w:r w:rsidRPr="00773930">
        <w:rPr>
          <w:rFonts w:ascii="Tahoma" w:hAnsi="Tahoma" w:cs="Tahoma"/>
          <w:color w:val="000000"/>
        </w:rPr>
        <w:t xml:space="preserve"> τέκνο και </w:t>
      </w:r>
      <w:r w:rsidR="001B13BA" w:rsidRPr="00773930">
        <w:rPr>
          <w:rFonts w:ascii="Tahoma" w:hAnsi="Tahoma" w:cs="Tahoma"/>
          <w:color w:val="000000"/>
        </w:rPr>
        <w:t xml:space="preserve"> </w:t>
      </w:r>
      <w:r w:rsidRPr="00395687">
        <w:rPr>
          <w:rFonts w:ascii="Tahoma" w:hAnsi="Tahoma" w:cs="Tahoma"/>
          <w:b/>
          <w:color w:val="000000"/>
        </w:rPr>
        <w:t>το ποσό των 15.00</w:t>
      </w:r>
      <w:r w:rsidR="00395687">
        <w:rPr>
          <w:rFonts w:ascii="Tahoma" w:hAnsi="Tahoma" w:cs="Tahoma"/>
          <w:b/>
          <w:color w:val="000000"/>
        </w:rPr>
        <w:t>0</w:t>
      </w:r>
      <w:r w:rsidRPr="00773930">
        <w:rPr>
          <w:rFonts w:ascii="Tahoma" w:hAnsi="Tahoma" w:cs="Tahoma"/>
          <w:color w:val="000000"/>
        </w:rPr>
        <w:t xml:space="preserve"> </w:t>
      </w:r>
      <w:r w:rsidRPr="00395687">
        <w:rPr>
          <w:rFonts w:ascii="Tahoma" w:hAnsi="Tahoma" w:cs="Tahoma"/>
          <w:b/>
          <w:color w:val="000000"/>
        </w:rPr>
        <w:t>€</w:t>
      </w:r>
      <w:r w:rsidR="00395687">
        <w:rPr>
          <w:rFonts w:ascii="Tahoma" w:hAnsi="Tahoma" w:cs="Tahoma"/>
          <w:b/>
          <w:color w:val="000000"/>
        </w:rPr>
        <w:t>,</w:t>
      </w:r>
      <w:r w:rsidRPr="00773930">
        <w:rPr>
          <w:rFonts w:ascii="Tahoma" w:hAnsi="Tahoma" w:cs="Tahoma"/>
          <w:color w:val="000000"/>
        </w:rPr>
        <w:t xml:space="preserve"> για οικογένεια</w:t>
      </w:r>
      <w:r w:rsidR="001B13BA" w:rsidRPr="00773930">
        <w:rPr>
          <w:rFonts w:ascii="Tahoma" w:hAnsi="Tahoma" w:cs="Tahoma"/>
          <w:color w:val="000000"/>
        </w:rPr>
        <w:t xml:space="preserve"> με δύο</w:t>
      </w:r>
      <w:r w:rsidR="00773930" w:rsidRPr="00773930">
        <w:rPr>
          <w:rFonts w:ascii="Tahoma" w:hAnsi="Tahoma" w:cs="Tahoma"/>
          <w:color w:val="000000"/>
        </w:rPr>
        <w:t xml:space="preserve"> (2) </w:t>
      </w:r>
      <w:r w:rsidR="001B13BA" w:rsidRPr="00773930">
        <w:rPr>
          <w:rFonts w:ascii="Tahoma" w:hAnsi="Tahoma" w:cs="Tahoma"/>
          <w:color w:val="000000"/>
        </w:rPr>
        <w:t xml:space="preserve"> τέκνα.</w:t>
      </w:r>
    </w:p>
    <w:p w:rsidR="00395687" w:rsidRPr="00395687" w:rsidRDefault="00395687" w:rsidP="00773930">
      <w:pPr>
        <w:jc w:val="both"/>
        <w:rPr>
          <w:rFonts w:ascii="Tahoma" w:hAnsi="Tahoma" w:cs="Tahoma"/>
          <w:color w:val="000000"/>
        </w:rPr>
      </w:pPr>
    </w:p>
    <w:p w:rsidR="00395687" w:rsidRPr="00395687" w:rsidRDefault="00395687" w:rsidP="00773930">
      <w:pPr>
        <w:jc w:val="both"/>
        <w:rPr>
          <w:rFonts w:ascii="Tahoma" w:hAnsi="Tahoma" w:cs="Tahoma"/>
        </w:rPr>
      </w:pPr>
      <w:r w:rsidRPr="00395687">
        <w:rPr>
          <w:rFonts w:ascii="Arial Narrow" w:hAnsi="Arial Narrow" w:cs="Tahoma"/>
          <w:b/>
          <w:sz w:val="22"/>
          <w:szCs w:val="22"/>
        </w:rPr>
        <w:tab/>
      </w:r>
      <w:r w:rsidR="003D4DFF">
        <w:rPr>
          <w:rFonts w:ascii="Tahoma" w:hAnsi="Tahoma" w:cs="Tahoma"/>
        </w:rPr>
        <w:t xml:space="preserve">Οι αιτήσεις των </w:t>
      </w:r>
      <w:r w:rsidR="003D4DFF">
        <w:rPr>
          <w:rFonts w:ascii="Tahoma" w:hAnsi="Tahoma" w:cs="Tahoma"/>
          <w:color w:val="000000"/>
        </w:rPr>
        <w:t>φοιτητών, οι οποίοι δεν εμπίπτουν στις παραπάνω</w:t>
      </w:r>
      <w:r w:rsidRPr="00395687">
        <w:rPr>
          <w:rFonts w:ascii="Tahoma" w:hAnsi="Tahoma" w:cs="Tahoma"/>
          <w:color w:val="000000"/>
        </w:rPr>
        <w:t xml:space="preserve"> κατηγορίες</w:t>
      </w:r>
      <w:r w:rsidR="003D4DFF">
        <w:rPr>
          <w:rFonts w:ascii="Tahoma" w:hAnsi="Tahoma" w:cs="Tahoma"/>
          <w:color w:val="000000"/>
        </w:rPr>
        <w:t>,</w:t>
      </w:r>
      <w:r w:rsidRPr="00395687">
        <w:rPr>
          <w:rFonts w:ascii="Tahoma" w:hAnsi="Tahoma" w:cs="Tahoma"/>
          <w:color w:val="000000"/>
        </w:rPr>
        <w:t xml:space="preserve"> θα </w:t>
      </w:r>
      <w:r w:rsidR="003D4DFF">
        <w:rPr>
          <w:rFonts w:ascii="Tahoma" w:hAnsi="Tahoma" w:cs="Tahoma"/>
          <w:color w:val="000000"/>
        </w:rPr>
        <w:t>εξεταστούν μελλοντικά, ανάλογα με το ύψος των διαθέσιμων πιστώσεων σίτισης.</w:t>
      </w:r>
    </w:p>
    <w:p w:rsidR="00395687" w:rsidRPr="00395687" w:rsidRDefault="00395687" w:rsidP="00773930">
      <w:pPr>
        <w:jc w:val="both"/>
        <w:rPr>
          <w:rFonts w:ascii="Tahoma" w:hAnsi="Tahoma" w:cs="Tahoma"/>
        </w:rPr>
      </w:pPr>
    </w:p>
    <w:p w:rsidR="00EF3FEE" w:rsidRPr="00395687" w:rsidRDefault="00395687" w:rsidP="00773930">
      <w:pPr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</w:rPr>
        <w:tab/>
      </w:r>
      <w:r w:rsidR="003D4DFF">
        <w:rPr>
          <w:rFonts w:ascii="Tahoma" w:hAnsi="Tahoma" w:cs="Tahoma"/>
        </w:rPr>
        <w:t>Οι α</w:t>
      </w:r>
      <w:r w:rsidR="00EF3FEE" w:rsidRPr="00395687">
        <w:rPr>
          <w:rFonts w:ascii="Tahoma" w:hAnsi="Tahoma" w:cs="Tahoma"/>
        </w:rPr>
        <w:t xml:space="preserve">ιτήσεις, με τα απαραίτητα δικαιολογητικά, υποβάλλονται </w:t>
      </w:r>
      <w:r w:rsidR="00EF3FEE" w:rsidRPr="00395687">
        <w:rPr>
          <w:rFonts w:ascii="Tahoma" w:hAnsi="Tahoma" w:cs="Tahoma"/>
          <w:b/>
          <w:bCs/>
          <w:iCs/>
        </w:rPr>
        <w:t xml:space="preserve"> έως και την 31η Οκτωβρίου 2014</w:t>
      </w:r>
      <w:r>
        <w:rPr>
          <w:rFonts w:ascii="Tahoma" w:hAnsi="Tahoma" w:cs="Tahoma"/>
          <w:bCs/>
          <w:iCs/>
        </w:rPr>
        <w:t>.</w:t>
      </w:r>
    </w:p>
    <w:p w:rsidR="00395687" w:rsidRPr="00395687" w:rsidRDefault="00395687" w:rsidP="00773930">
      <w:pPr>
        <w:jc w:val="both"/>
        <w:rPr>
          <w:rFonts w:ascii="Tahoma" w:hAnsi="Tahoma" w:cs="Tahoma"/>
          <w:bCs/>
          <w:iCs/>
        </w:rPr>
      </w:pPr>
    </w:p>
    <w:p w:rsidR="00395687" w:rsidRPr="00395687" w:rsidRDefault="00395687" w:rsidP="00773930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395687">
        <w:rPr>
          <w:rFonts w:ascii="Tahoma" w:hAnsi="Tahoma" w:cs="Tahoma"/>
          <w:b/>
        </w:rPr>
        <w:t>Οι μη δικαιούχοι δωρεάν σίτισης</w:t>
      </w:r>
      <w:r w:rsidRPr="00395687">
        <w:rPr>
          <w:rFonts w:ascii="Tahoma" w:hAnsi="Tahoma" w:cs="Tahoma"/>
        </w:rPr>
        <w:t xml:space="preserve"> φοιτητές μπορούν να σιτίζονται στα Φοιτητικά Εστιατόρια, καταβάλλοντας το ποσό των </w:t>
      </w:r>
      <w:r w:rsidRPr="00395687">
        <w:rPr>
          <w:rFonts w:ascii="Tahoma" w:hAnsi="Tahoma" w:cs="Tahoma"/>
          <w:b/>
        </w:rPr>
        <w:t>2,60 € ανά ημέρα.</w:t>
      </w:r>
      <w:r w:rsidRPr="00395687">
        <w:rPr>
          <w:rFonts w:ascii="Tahoma" w:hAnsi="Tahoma" w:cs="Tahoma"/>
        </w:rPr>
        <w:t xml:space="preserve"> Στο ποσό αυτό περιλαμβάνεται πρωινό, μεσημεριανό και βραδινό.</w:t>
      </w:r>
    </w:p>
    <w:p w:rsidR="00395687" w:rsidRDefault="00395687" w:rsidP="009E6EC0">
      <w:pPr>
        <w:jc w:val="both"/>
        <w:rPr>
          <w:rFonts w:ascii="Tahoma" w:hAnsi="Tahoma" w:cs="Tahoma"/>
        </w:rPr>
      </w:pPr>
      <w:r w:rsidRPr="00395687">
        <w:rPr>
          <w:rFonts w:ascii="Tahoma" w:hAnsi="Tahoma" w:cs="Tahoma"/>
        </w:rPr>
        <w:tab/>
      </w:r>
      <w:r w:rsidRPr="00395687">
        <w:rPr>
          <w:rFonts w:ascii="Tahoma" w:hAnsi="Tahoma" w:cs="Tahoma"/>
        </w:rPr>
        <w:tab/>
      </w:r>
      <w:r w:rsidRPr="00395687">
        <w:rPr>
          <w:rFonts w:ascii="Tahoma" w:hAnsi="Tahoma" w:cs="Tahoma"/>
        </w:rPr>
        <w:tab/>
      </w:r>
      <w:r w:rsidRPr="00395687">
        <w:rPr>
          <w:rFonts w:ascii="Tahoma" w:hAnsi="Tahoma" w:cs="Tahoma"/>
        </w:rPr>
        <w:tab/>
      </w:r>
    </w:p>
    <w:p w:rsidR="00395687" w:rsidRDefault="00395687" w:rsidP="009E6EC0">
      <w:pPr>
        <w:jc w:val="both"/>
        <w:rPr>
          <w:rFonts w:ascii="Tahoma" w:hAnsi="Tahoma" w:cs="Tahoma"/>
        </w:rPr>
      </w:pPr>
    </w:p>
    <w:p w:rsidR="00395687" w:rsidRDefault="00395687" w:rsidP="009E6EC0">
      <w:pPr>
        <w:jc w:val="both"/>
        <w:rPr>
          <w:rFonts w:ascii="Tahoma" w:hAnsi="Tahoma" w:cs="Tahoma"/>
        </w:rPr>
      </w:pPr>
    </w:p>
    <w:p w:rsidR="001B13BA" w:rsidRPr="00395687" w:rsidRDefault="00395687" w:rsidP="009E6E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95687">
        <w:rPr>
          <w:rFonts w:ascii="Tahoma" w:hAnsi="Tahoma" w:cs="Tahoma"/>
        </w:rPr>
        <w:t xml:space="preserve">Από τη </w:t>
      </w:r>
      <w:r w:rsidRPr="00395687">
        <w:rPr>
          <w:rFonts w:ascii="Tahoma" w:hAnsi="Tahoma" w:cs="Tahoma"/>
          <w:color w:val="000000"/>
        </w:rPr>
        <w:t xml:space="preserve">Διεύθυνση Φοιτητικής Μέριμνας  </w:t>
      </w:r>
    </w:p>
    <w:sectPr w:rsidR="001B13BA" w:rsidRPr="00395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F"/>
    <w:rsid w:val="001B13BA"/>
    <w:rsid w:val="00395687"/>
    <w:rsid w:val="003B647A"/>
    <w:rsid w:val="003D4DFF"/>
    <w:rsid w:val="00773930"/>
    <w:rsid w:val="00971C9F"/>
    <w:rsid w:val="009A5D44"/>
    <w:rsid w:val="009E6EC0"/>
    <w:rsid w:val="00A5634A"/>
    <w:rsid w:val="00B2752F"/>
    <w:rsid w:val="00E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13BA"/>
    <w:pPr>
      <w:spacing w:before="100" w:beforeAutospacing="1" w:after="100" w:afterAutospacing="1"/>
    </w:pPr>
  </w:style>
  <w:style w:type="character" w:styleId="a3">
    <w:name w:val="Strong"/>
    <w:qFormat/>
    <w:rsid w:val="001B13BA"/>
    <w:rPr>
      <w:b/>
      <w:bCs/>
    </w:rPr>
  </w:style>
  <w:style w:type="character" w:styleId="a4">
    <w:name w:val="Emphasis"/>
    <w:qFormat/>
    <w:rsid w:val="001B1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13BA"/>
    <w:pPr>
      <w:spacing w:before="100" w:beforeAutospacing="1" w:after="100" w:afterAutospacing="1"/>
    </w:pPr>
  </w:style>
  <w:style w:type="character" w:styleId="a3">
    <w:name w:val="Strong"/>
    <w:qFormat/>
    <w:rsid w:val="001B13BA"/>
    <w:rPr>
      <w:b/>
      <w:bCs/>
    </w:rPr>
  </w:style>
  <w:style w:type="character" w:styleId="a4">
    <w:name w:val="Emphasis"/>
    <w:qFormat/>
    <w:rsid w:val="001B1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Αλεξανδρόπουλος Παναγιώτης</dc:creator>
  <cp:lastModifiedBy>Sofia</cp:lastModifiedBy>
  <cp:revision>2</cp:revision>
  <cp:lastPrinted>2014-10-06T11:04:00Z</cp:lastPrinted>
  <dcterms:created xsi:type="dcterms:W3CDTF">2014-10-06T11:05:00Z</dcterms:created>
  <dcterms:modified xsi:type="dcterms:W3CDTF">2014-10-06T11:05:00Z</dcterms:modified>
</cp:coreProperties>
</file>