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6F" w:rsidRPr="003B436F" w:rsidRDefault="003B436F" w:rsidP="003B436F">
      <w:pPr>
        <w:shd w:val="clear" w:color="auto" w:fill="9AB2A2"/>
        <w:spacing w:after="0" w:line="315" w:lineRule="atLeast"/>
        <w:outlineLvl w:val="2"/>
        <w:rPr>
          <w:rFonts w:ascii="Verdana" w:eastAsia="Times New Roman" w:hAnsi="Verdana" w:cs="Times New Roman"/>
          <w:b/>
          <w:bCs/>
          <w:color w:val="FFFFFF"/>
          <w:sz w:val="18"/>
          <w:szCs w:val="18"/>
          <w:lang w:eastAsia="el-GR"/>
        </w:rPr>
      </w:pPr>
      <w:r w:rsidRPr="003B436F">
        <w:rPr>
          <w:rFonts w:ascii="Verdana" w:eastAsia="Times New Roman" w:hAnsi="Verdana" w:cs="Times New Roman"/>
          <w:b/>
          <w:bCs/>
          <w:color w:val="FFFFFF"/>
          <w:sz w:val="18"/>
          <w:szCs w:val="18"/>
          <w:lang w:eastAsia="el-GR"/>
        </w:rPr>
        <w:t>Σκεπτικό</w:t>
      </w:r>
    </w:p>
    <w:p w:rsidR="003B436F" w:rsidRPr="003B436F" w:rsidRDefault="003B436F" w:rsidP="003B436F">
      <w:pPr>
        <w:shd w:val="clear" w:color="auto" w:fill="9AB2A2"/>
        <w:spacing w:after="0" w:line="315" w:lineRule="atLeast"/>
        <w:rPr>
          <w:rFonts w:ascii="Verdana" w:eastAsia="Times New Roman" w:hAnsi="Verdana" w:cs="Times New Roman"/>
          <w:color w:val="13241C"/>
          <w:sz w:val="18"/>
          <w:szCs w:val="18"/>
          <w:lang w:eastAsia="el-GR"/>
        </w:rPr>
      </w:pPr>
      <w:r w:rsidRPr="003B436F">
        <w:rPr>
          <w:rFonts w:ascii="Verdana" w:eastAsia="Times New Roman" w:hAnsi="Verdana" w:cs="Times New Roman"/>
          <w:color w:val="13241C"/>
          <w:sz w:val="18"/>
          <w:szCs w:val="18"/>
          <w:lang w:eastAsia="el-GR"/>
        </w:rPr>
        <w:t>Το συνέδριο αυτό έχει σκοπό να συμβάλει στη διαμόρφωση διεπιστημονικής κοινότητας ερευνητών που ασχολούνται με την προφορική ιστορία, τις σπουδές μνήμης και τη βιογραφική προσέγγιση στις κοινωνικές επιστήμες. Ερευνητές από διαφορετικά επιστημονικά πεδία χρησιμοποιούν ως υλικό τις ιστορίες ζωής για να διερευνήσουν τις βιωμένες εμπειρίες, τις πολλαπλές διαμεσολαβήσεις του κοινωνικού στο ατομικό, τους κοινωνικά και ιστορικά προσδιορισμένους τρόπους συγκρότησης της υποκειμενικότητας. Η προφορική ιστορία και η βιογραφική προσέγγιση αναδεικνύονται ως προνομιακά εργαλεία για να μελετηθούν, μεταξύ άλλων, οι τρόποι με τους οποίους τα δρώντα υποκείμενα επεξεργάζονται και διαχειρίζονται ραγδαίες κοινωνικές μεταβολές και ρήξεις στην καθημερινότητά τους· εμπειρίες οδύνης, που σχετίζονται με διαδικασίες πολιτικής ή οικονομικής κρίσης, μετανάστευσης ή προσφυγιάς, αποδόμησης των εργασιακών σχέσεων και αποσύνθεσης του κοινωνικού κράτους. Η προφορική ιστορία συνδέθηκε επίσης με τον εκδημοκρατισμό της ιστορίας και την ανάδυση υποκειμένων που είχαν αποκλειστεί από την ιστορική αφήγηση. Κατά πόσο έχουν αναγνωριστεί η συνεισφορά αυτή και η αξία της προφορικής ιστορίας ως ισότιμο με άλλα ιστορικά πεδία;</w:t>
      </w:r>
    </w:p>
    <w:p w:rsidR="003B436F" w:rsidRPr="003B436F" w:rsidRDefault="003B436F" w:rsidP="003B436F">
      <w:pPr>
        <w:shd w:val="clear" w:color="auto" w:fill="9AB2A2"/>
        <w:spacing w:after="0" w:line="315" w:lineRule="atLeast"/>
        <w:rPr>
          <w:rFonts w:ascii="Verdana" w:eastAsia="Times New Roman" w:hAnsi="Verdana" w:cs="Times New Roman"/>
          <w:color w:val="13241C"/>
          <w:sz w:val="18"/>
          <w:szCs w:val="18"/>
          <w:lang w:eastAsia="el-GR"/>
        </w:rPr>
      </w:pPr>
      <w:r w:rsidRPr="003B436F">
        <w:rPr>
          <w:rFonts w:ascii="Verdana" w:eastAsia="Times New Roman" w:hAnsi="Verdana" w:cs="Times New Roman"/>
          <w:color w:val="13241C"/>
          <w:sz w:val="18"/>
          <w:szCs w:val="18"/>
          <w:lang w:eastAsia="el-GR"/>
        </w:rPr>
        <w:t>Στόχος μας είναι να καταγράψουμε τις σημαντικές εξελίξεις που σημειώθηκαν κατά την τελευταία δεκαετία στο πεδίο αυτό στον ελληνικό χώρο και να τις εντάξουμε στις θεωρητικές και μεθοδολογικές συζητήσεις που διεξάγονται στο διεθνή χώρο. Ένα κεντρικό ερώτημα που θα μας απασχολήσει είναι το κατά πόσον η θεσμική αναγνώριση της προφορικής ιστορίας, καθώς και η «έκρηξη μνήμης» και η χρήση των νέων ψηφιακών τεχνολογιών στα μέσα μαζικής ενημέρωσης έχουν απομακρύνει τον κλάδο από τους αρχικούς στόχους του: να συμβάλει στην κριτική προσέγγιση των κοινωνικών φαινομένων, στην κοινωνική αλλαγή και στη σύνδεση της ιστορικής και κοινωνικής έρευνας με τις κοινότητες που μελετάει. Στην εποχή κρίσης που διανύουμε, αυτό το ερώτημα είναι ιδιαίτερα επίκαιρο.</w:t>
      </w:r>
    </w:p>
    <w:p w:rsidR="003B436F" w:rsidRPr="003B436F" w:rsidRDefault="003B436F" w:rsidP="003B436F">
      <w:pPr>
        <w:shd w:val="clear" w:color="auto" w:fill="9AB2A2"/>
        <w:spacing w:after="0" w:line="315" w:lineRule="atLeast"/>
        <w:rPr>
          <w:rFonts w:ascii="Verdana" w:eastAsia="Times New Roman" w:hAnsi="Verdana" w:cs="Times New Roman"/>
          <w:color w:val="13241C"/>
          <w:sz w:val="18"/>
          <w:szCs w:val="18"/>
          <w:lang w:eastAsia="el-GR"/>
        </w:rPr>
      </w:pPr>
      <w:r w:rsidRPr="003B436F">
        <w:rPr>
          <w:rFonts w:ascii="Verdana" w:eastAsia="Times New Roman" w:hAnsi="Verdana" w:cs="Times New Roman"/>
          <w:color w:val="13241C"/>
          <w:sz w:val="18"/>
          <w:szCs w:val="18"/>
          <w:lang w:eastAsia="el-GR"/>
        </w:rPr>
        <w:t>Με τη συμμετοχή κορυφαίων ερευνητών και από το εξωτερικό, το συνέδριο φιλοδοξεί να λειτουργήσει ως χώρος συνάντησης, διαλόγου και ανταλλαγής γνώσεων, μεθοδολογικών και θεωρητικών προσεγγίσεων ανάμεσα στις παλαιότερες και νεότερες γενιές ερευνητών. Έτσι ο τίτλος του συνεδρίου «Γεφυρώνοντας τις γενιές» αφορά ταυτόχρονα την ίδια την πρακτική της αφηγηματικής συνέντευξης, μέσα από την οποία μεταβιβάζονται γνώσεις και νοήματα από τη μια γενιά στην άλλη, και τη συνάντηση δύο γενιών ερευνητών στο χώρο της βιογραφικής προσέγγισης. Ένας δεύτερος στόχος του συνεδρίου είναι η ίδρυση ελληνικής εταιρίας προφορικής ιστορίας και η ένταξή της στη Διεθνή Ένωση Προφορικής Ιστορίας (</w:t>
      </w:r>
      <w:proofErr w:type="spellStart"/>
      <w:r w:rsidRPr="003B436F">
        <w:rPr>
          <w:rFonts w:ascii="Verdana" w:eastAsia="Times New Roman" w:hAnsi="Verdana" w:cs="Times New Roman"/>
          <w:color w:val="13241C"/>
          <w:sz w:val="18"/>
          <w:szCs w:val="18"/>
          <w:lang w:eastAsia="el-GR"/>
        </w:rPr>
        <w:t>IOHA</w:t>
      </w:r>
      <w:proofErr w:type="spellEnd"/>
      <w:r w:rsidRPr="003B436F">
        <w:rPr>
          <w:rFonts w:ascii="Verdana" w:eastAsia="Times New Roman" w:hAnsi="Verdana" w:cs="Times New Roman"/>
          <w:color w:val="13241C"/>
          <w:sz w:val="18"/>
          <w:szCs w:val="18"/>
          <w:lang w:eastAsia="el-GR"/>
        </w:rPr>
        <w:t>), η οποία ιδρύθηκε το 1996 και έχει παραρτήματα σε όλο τον κόσμο.</w:t>
      </w:r>
    </w:p>
    <w:p w:rsidR="00532C34" w:rsidRDefault="00532C34"/>
    <w:sectPr w:rsidR="00532C34" w:rsidSect="00532C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36F"/>
    <w:rsid w:val="003B436F"/>
    <w:rsid w:val="00532C34"/>
    <w:rsid w:val="0097667F"/>
    <w:rsid w:val="00B850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7F"/>
  </w:style>
  <w:style w:type="paragraph" w:styleId="3">
    <w:name w:val="heading 3"/>
    <w:basedOn w:val="a"/>
    <w:link w:val="3Char"/>
    <w:uiPriority w:val="9"/>
    <w:qFormat/>
    <w:rsid w:val="003B436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B436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3B43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10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2279</Characters>
  <Application>Microsoft Office Word</Application>
  <DocSecurity>0</DocSecurity>
  <Lines>18</Lines>
  <Paragraphs>5</Paragraphs>
  <ScaleCrop>false</ScaleCrop>
  <Company>Hewlett-Packard</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ΠΑΠΑΚΟΝ</dc:creator>
  <cp:lastModifiedBy>ΠΑΠΑΚΟΝ</cp:lastModifiedBy>
  <cp:revision>1</cp:revision>
  <dcterms:created xsi:type="dcterms:W3CDTF">2012-05-10T17:46:00Z</dcterms:created>
  <dcterms:modified xsi:type="dcterms:W3CDTF">2012-05-10T17:46:00Z</dcterms:modified>
</cp:coreProperties>
</file>